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47" w:rsidRPr="00846147" w:rsidRDefault="00846147" w:rsidP="00846147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en-US"/>
        </w:rPr>
      </w:pPr>
      <w:r w:rsidRPr="00846147">
        <w:rPr>
          <w:rFonts w:ascii="Times" w:eastAsia="Times New Roman" w:hAnsi="Times" w:cs="Times New Roman"/>
          <w:b/>
          <w:bCs/>
          <w:kern w:val="36"/>
          <w:sz w:val="28"/>
          <w:szCs w:val="28"/>
          <w:lang w:eastAsia="en-US"/>
        </w:rPr>
        <w:t xml:space="preserve">UNAGUI – Cultura Religiosa </w:t>
      </w:r>
    </w:p>
    <w:p w:rsidR="00846147" w:rsidRPr="00846147" w:rsidRDefault="00846147" w:rsidP="00846147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Cs/>
          <w:kern w:val="36"/>
          <w:lang w:eastAsia="en-US"/>
        </w:rPr>
      </w:pPr>
      <w:r w:rsidRPr="00846147">
        <w:rPr>
          <w:rFonts w:ascii="Times" w:eastAsia="Times New Roman" w:hAnsi="Times" w:cs="Times New Roman"/>
          <w:bCs/>
          <w:kern w:val="36"/>
          <w:sz w:val="28"/>
          <w:szCs w:val="28"/>
          <w:lang w:eastAsia="en-US"/>
        </w:rPr>
        <w:t xml:space="preserve"> </w:t>
      </w:r>
      <w:r w:rsidRPr="00846147">
        <w:rPr>
          <w:rFonts w:ascii="Times" w:eastAsia="Times New Roman" w:hAnsi="Times" w:cs="Times New Roman"/>
          <w:bCs/>
          <w:kern w:val="36"/>
          <w:lang w:eastAsia="en-US"/>
        </w:rPr>
        <w:t>Texto n.º 4 – 12</w:t>
      </w:r>
      <w:r w:rsidRPr="00846147">
        <w:rPr>
          <w:rFonts w:ascii="Times" w:eastAsia="Times New Roman" w:hAnsi="Times" w:cs="Times New Roman"/>
          <w:bCs/>
          <w:kern w:val="36"/>
          <w:lang w:eastAsia="en-US"/>
        </w:rPr>
        <w:t>.05.2020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560"/>
        <w:jc w:val="center"/>
        <w:rPr>
          <w:rFonts w:ascii="Times" w:hAnsi="Times" w:cs="Times"/>
          <w:b/>
          <w:bCs/>
          <w:iCs/>
          <w:spacing w:val="20"/>
          <w:kern w:val="1"/>
          <w:sz w:val="36"/>
          <w:szCs w:val="36"/>
          <w:lang w:val="en-US"/>
        </w:rPr>
      </w:pPr>
      <w:r w:rsidRPr="00846147">
        <w:rPr>
          <w:rFonts w:ascii="Times" w:hAnsi="Times" w:cs="Times"/>
          <w:b/>
          <w:bCs/>
          <w:iCs/>
          <w:spacing w:val="20"/>
          <w:kern w:val="1"/>
          <w:sz w:val="36"/>
          <w:szCs w:val="36"/>
          <w:lang w:val="en-US"/>
        </w:rPr>
        <w:t>10 PERGUNTAS PARA O PÓS-COVID-19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560"/>
        <w:rPr>
          <w:rFonts w:ascii="Times" w:hAnsi="Times" w:cs="Times"/>
          <w:b/>
          <w:bCs/>
          <w:i/>
          <w:iCs/>
          <w:spacing w:val="20"/>
          <w:kern w:val="1"/>
          <w:sz w:val="28"/>
          <w:szCs w:val="28"/>
        </w:rPr>
      </w:pPr>
      <w:r w:rsidRPr="00846147">
        <w:rPr>
          <w:rFonts w:ascii="Times" w:hAnsi="Times" w:cs="Times"/>
          <w:b/>
          <w:bCs/>
          <w:i/>
          <w:iCs/>
          <w:spacing w:val="20"/>
          <w:kern w:val="1"/>
          <w:sz w:val="28"/>
          <w:szCs w:val="28"/>
        </w:rPr>
        <w:t>José Tolentino Mendonça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28"/>
          <w:szCs w:val="28"/>
        </w:rPr>
      </w:pPr>
      <w:r w:rsidRPr="00846147">
        <w:rPr>
          <w:rFonts w:ascii="Times" w:hAnsi="Times" w:cs="Times"/>
          <w:bCs/>
          <w:i/>
          <w:iCs/>
          <w:kern w:val="1"/>
          <w:sz w:val="28"/>
          <w:szCs w:val="28"/>
        </w:rPr>
        <w:t>A</w:t>
      </w:r>
      <w:r w:rsidRPr="00846147">
        <w:rPr>
          <w:rFonts w:ascii="Times" w:hAnsi="Times" w:cs="Times"/>
          <w:b/>
          <w:bCs/>
          <w:i/>
          <w:iCs/>
          <w:kern w:val="1"/>
          <w:sz w:val="28"/>
          <w:szCs w:val="28"/>
        </w:rPr>
        <w:t xml:space="preserve"> </w:t>
      </w:r>
      <w:r w:rsidRPr="00846147">
        <w:rPr>
          <w:rFonts w:ascii="Georgia" w:hAnsi="Georgia" w:cs="Georgia"/>
          <w:kern w:val="1"/>
          <w:sz w:val="28"/>
          <w:szCs w:val="28"/>
        </w:rPr>
        <w:t>coragem destas horas não se joga apenas na primeira frente de combate à pandemia, mas também na resiliência e ousadia necessárias para pensar no que seremos no pós-covid-19. Para já, torna-se claro que não poderemos simplesmente voltar à etapa precedente, como se esta experiência traumática tivesse apenas sido uma interrupção, mas também não sabemos bem aquilo em que nos tornaremos, como indivíduos e comunidades. E se esta talvez seja a provação mais dura, é também a mais desafiante: o confronto com uma nova realidade que tem de começar, e ter de o fazer não numa zona de certezas como gostaríamos, mas ainda num instável território de transição, que se prolongará. Por isso, é importante que nos coloquemos perguntas, as mais díspares, as que têm emergido na corrente destes dias e outras ainda, e que as debatamos.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C7750F"/>
          <w:kern w:val="1"/>
          <w:sz w:val="28"/>
          <w:szCs w:val="28"/>
        </w:rPr>
      </w:pPr>
      <w:r w:rsidRPr="00846147">
        <w:rPr>
          <w:rFonts w:ascii="Times" w:hAnsi="Times" w:cs="Times"/>
          <w:color w:val="C7750F"/>
          <w:kern w:val="1"/>
          <w:sz w:val="28"/>
          <w:szCs w:val="28"/>
        </w:rPr>
        <w:t>1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28"/>
          <w:szCs w:val="28"/>
        </w:rPr>
      </w:pPr>
      <w:r w:rsidRPr="00846147">
        <w:rPr>
          <w:rFonts w:ascii="Georgia" w:hAnsi="Georgia" w:cs="Georgia"/>
          <w:kern w:val="1"/>
          <w:sz w:val="28"/>
          <w:szCs w:val="28"/>
        </w:rPr>
        <w:t>O processo gerado pelo vírus acelerará apenas as assimetrias e os egoísmos do velho mundo ou motivou-nos a compreender que estamos no mesmo barco e que só há futuro na cooperação e na implementação de outros modelos de existência coletiva?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C7750F"/>
          <w:kern w:val="1"/>
          <w:sz w:val="28"/>
          <w:szCs w:val="28"/>
        </w:rPr>
      </w:pPr>
      <w:r w:rsidRPr="00846147">
        <w:rPr>
          <w:rFonts w:ascii="Times" w:hAnsi="Times" w:cs="Times"/>
          <w:color w:val="C7750F"/>
          <w:kern w:val="1"/>
          <w:sz w:val="28"/>
          <w:szCs w:val="28"/>
        </w:rPr>
        <w:t>2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28"/>
          <w:szCs w:val="28"/>
        </w:rPr>
      </w:pPr>
      <w:r w:rsidRPr="00846147">
        <w:rPr>
          <w:rFonts w:ascii="Georgia" w:hAnsi="Georgia" w:cs="Georgia"/>
          <w:kern w:val="1"/>
          <w:sz w:val="28"/>
          <w:szCs w:val="28"/>
        </w:rPr>
        <w:t>Quando as portas das nossas casas se reabrirem, sairemos pesados e a medo, incapazes de vencer a distância que nos separa dos outros ou vamo-nos abraçar como irmãos reencontrados? Perderemos ou não a espontaneidade? Finalmente ultrapassaremos a paranoia do outro como rival, estranho e inimigo para pensá-lo como semelhante e aliado?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C7750F"/>
          <w:kern w:val="1"/>
          <w:sz w:val="28"/>
          <w:szCs w:val="28"/>
        </w:rPr>
      </w:pPr>
      <w:r w:rsidRPr="00846147">
        <w:rPr>
          <w:rFonts w:ascii="Times" w:hAnsi="Times" w:cs="Times"/>
          <w:color w:val="C7750F"/>
          <w:kern w:val="1"/>
          <w:sz w:val="28"/>
          <w:szCs w:val="28"/>
        </w:rPr>
        <w:lastRenderedPageBreak/>
        <w:t>3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28"/>
          <w:szCs w:val="28"/>
        </w:rPr>
      </w:pPr>
      <w:r w:rsidRPr="00846147">
        <w:rPr>
          <w:rFonts w:ascii="Georgia" w:hAnsi="Georgia" w:cs="Georgia"/>
          <w:kern w:val="1"/>
          <w:sz w:val="28"/>
          <w:szCs w:val="28"/>
        </w:rPr>
        <w:t>Quando reabrirmos as fronteiras passaremos, de facto, para uma nova etapa da globalização, mais conscientes dos riscos que ela comporta (pandemias, danos ambientais, mutações climáticas, precarização do trabalho e exclusão) e também mais capazes de construir uma nova ordem social e planetária assente na justiça?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C7750F"/>
          <w:kern w:val="1"/>
          <w:sz w:val="28"/>
          <w:szCs w:val="28"/>
        </w:rPr>
      </w:pPr>
      <w:r w:rsidRPr="00846147">
        <w:rPr>
          <w:rFonts w:ascii="Times" w:hAnsi="Times" w:cs="Times"/>
          <w:color w:val="C7750F"/>
          <w:kern w:val="1"/>
          <w:sz w:val="28"/>
          <w:szCs w:val="28"/>
        </w:rPr>
        <w:t>4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28"/>
          <w:szCs w:val="28"/>
        </w:rPr>
      </w:pPr>
      <w:r w:rsidRPr="00846147">
        <w:rPr>
          <w:rFonts w:ascii="Georgia" w:hAnsi="Georgia" w:cs="Georgia"/>
          <w:kern w:val="1"/>
          <w:sz w:val="28"/>
          <w:szCs w:val="28"/>
        </w:rPr>
        <w:t>Deixaremos de considerar a terra um objeto para ser ilimitadamente explorado, segundo os nossos interesses, ou vingará a ideia de que a terra e o cosmos sejam considerados, pelo direito internacional, como sistemas vivos, com o seu equilíbrio e as suas regras?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C7750F"/>
          <w:kern w:val="1"/>
          <w:sz w:val="28"/>
          <w:szCs w:val="28"/>
        </w:rPr>
      </w:pPr>
      <w:r w:rsidRPr="00846147">
        <w:rPr>
          <w:rFonts w:ascii="Times" w:hAnsi="Times" w:cs="Times"/>
          <w:color w:val="C7750F"/>
          <w:kern w:val="1"/>
          <w:sz w:val="28"/>
          <w:szCs w:val="28"/>
        </w:rPr>
        <w:t>5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28"/>
          <w:szCs w:val="28"/>
        </w:rPr>
      </w:pPr>
      <w:r w:rsidRPr="00846147">
        <w:rPr>
          <w:rFonts w:ascii="Georgia" w:hAnsi="Georgia" w:cs="Georgia"/>
          <w:kern w:val="1"/>
          <w:sz w:val="28"/>
          <w:szCs w:val="28"/>
        </w:rPr>
        <w:t>Compreenderemos finalmente que está tudo interligado, como insistiu o Papa Francisco na encíclica “</w:t>
      </w:r>
      <w:proofErr w:type="spellStart"/>
      <w:r w:rsidRPr="00846147">
        <w:rPr>
          <w:rFonts w:ascii="Georgia" w:hAnsi="Georgia" w:cs="Georgia"/>
          <w:kern w:val="1"/>
          <w:sz w:val="28"/>
          <w:szCs w:val="28"/>
        </w:rPr>
        <w:t>Laudato</w:t>
      </w:r>
      <w:proofErr w:type="spellEnd"/>
      <w:r w:rsidRPr="00846147">
        <w:rPr>
          <w:rFonts w:ascii="Georgia" w:hAnsi="Georgia" w:cs="Georgia"/>
          <w:kern w:val="1"/>
          <w:sz w:val="28"/>
          <w:szCs w:val="28"/>
        </w:rPr>
        <w:t xml:space="preserve"> Si”: o grito da terra e o grito dos pobres, a situação sub-humana a que estão condenadas multidões de seres humanos e a fragilidade ignorada do planeta?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C7750F"/>
          <w:kern w:val="1"/>
          <w:sz w:val="28"/>
          <w:szCs w:val="28"/>
        </w:rPr>
      </w:pPr>
      <w:r w:rsidRPr="00846147">
        <w:rPr>
          <w:rFonts w:ascii="Times" w:hAnsi="Times" w:cs="Times"/>
          <w:color w:val="C7750F"/>
          <w:kern w:val="1"/>
          <w:sz w:val="28"/>
          <w:szCs w:val="28"/>
        </w:rPr>
        <w:t>6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28"/>
          <w:szCs w:val="28"/>
        </w:rPr>
      </w:pPr>
      <w:r w:rsidRPr="00846147">
        <w:rPr>
          <w:rFonts w:ascii="Georgia" w:hAnsi="Georgia" w:cs="Georgia"/>
          <w:kern w:val="1"/>
          <w:sz w:val="28"/>
          <w:szCs w:val="28"/>
        </w:rPr>
        <w:t xml:space="preserve">Ainda fará sentido a previsão que decretava o fim da alimentação cozinhada em casa, pois todos nos tornaríamos clientes de uma </w:t>
      </w:r>
      <w:proofErr w:type="spellStart"/>
      <w:r w:rsidRPr="00846147">
        <w:rPr>
          <w:rFonts w:ascii="Georgia" w:hAnsi="Georgia" w:cs="Georgia"/>
          <w:i/>
          <w:iCs/>
          <w:kern w:val="1"/>
          <w:sz w:val="28"/>
          <w:szCs w:val="28"/>
        </w:rPr>
        <w:t>app</w:t>
      </w:r>
      <w:proofErr w:type="spellEnd"/>
      <w:r w:rsidRPr="00846147">
        <w:rPr>
          <w:rFonts w:ascii="Georgia" w:hAnsi="Georgia" w:cs="Georgia"/>
          <w:kern w:val="1"/>
          <w:sz w:val="28"/>
          <w:szCs w:val="28"/>
        </w:rPr>
        <w:t xml:space="preserve"> de </w:t>
      </w:r>
      <w:proofErr w:type="spellStart"/>
      <w:r w:rsidRPr="00846147">
        <w:rPr>
          <w:rFonts w:ascii="Georgia" w:hAnsi="Georgia" w:cs="Georgia"/>
          <w:i/>
          <w:iCs/>
          <w:kern w:val="1"/>
          <w:sz w:val="28"/>
          <w:szCs w:val="28"/>
        </w:rPr>
        <w:t>food</w:t>
      </w:r>
      <w:proofErr w:type="spellEnd"/>
      <w:r w:rsidRPr="00846147">
        <w:rPr>
          <w:rFonts w:ascii="Georgia" w:hAnsi="Georgia" w:cs="Georgia"/>
          <w:i/>
          <w:iCs/>
          <w:kern w:val="1"/>
          <w:sz w:val="28"/>
          <w:szCs w:val="28"/>
        </w:rPr>
        <w:t xml:space="preserve"> </w:t>
      </w:r>
      <w:proofErr w:type="spellStart"/>
      <w:r w:rsidRPr="00846147">
        <w:rPr>
          <w:rFonts w:ascii="Georgia" w:hAnsi="Georgia" w:cs="Georgia"/>
          <w:i/>
          <w:iCs/>
          <w:kern w:val="1"/>
          <w:sz w:val="28"/>
          <w:szCs w:val="28"/>
        </w:rPr>
        <w:t>delivery</w:t>
      </w:r>
      <w:proofErr w:type="spellEnd"/>
      <w:r w:rsidRPr="00846147">
        <w:rPr>
          <w:rFonts w:ascii="Georgia" w:hAnsi="Georgia" w:cs="Georgia"/>
          <w:kern w:val="1"/>
          <w:sz w:val="28"/>
          <w:szCs w:val="28"/>
        </w:rPr>
        <w:t>? Ou reencontraremos outros ritmos que não os da ditadura da vida frenética (aprendendo a desacelerar) e outros sabores que nutram também a alma (reaprendendo a cultivar a nossa humanidade)?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C7750F"/>
          <w:kern w:val="1"/>
          <w:sz w:val="28"/>
          <w:szCs w:val="28"/>
        </w:rPr>
      </w:pPr>
      <w:r w:rsidRPr="00846147">
        <w:rPr>
          <w:rFonts w:ascii="Times" w:hAnsi="Times" w:cs="Times"/>
          <w:color w:val="C7750F"/>
          <w:kern w:val="1"/>
          <w:sz w:val="28"/>
          <w:szCs w:val="28"/>
        </w:rPr>
        <w:t>7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28"/>
          <w:szCs w:val="28"/>
        </w:rPr>
      </w:pPr>
      <w:r w:rsidRPr="00846147">
        <w:rPr>
          <w:rFonts w:ascii="Georgia" w:hAnsi="Georgia" w:cs="Georgia"/>
          <w:kern w:val="1"/>
          <w:sz w:val="28"/>
          <w:szCs w:val="28"/>
        </w:rPr>
        <w:t>A União Europeia terminará, como um monumental museu de boas intenções que se afunda, ou esta será precisamente a estação do seu relançamento?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C7750F"/>
          <w:kern w:val="1"/>
          <w:sz w:val="28"/>
          <w:szCs w:val="28"/>
        </w:rPr>
      </w:pPr>
      <w:r w:rsidRPr="00846147">
        <w:rPr>
          <w:rFonts w:ascii="Times" w:hAnsi="Times" w:cs="Times"/>
          <w:color w:val="C7750F"/>
          <w:kern w:val="1"/>
          <w:sz w:val="28"/>
          <w:szCs w:val="28"/>
        </w:rPr>
        <w:t>8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28"/>
          <w:szCs w:val="28"/>
        </w:rPr>
      </w:pPr>
      <w:r w:rsidRPr="00846147">
        <w:rPr>
          <w:rFonts w:ascii="Georgia" w:hAnsi="Georgia" w:cs="Georgia"/>
          <w:kern w:val="1"/>
          <w:sz w:val="28"/>
          <w:szCs w:val="28"/>
        </w:rPr>
        <w:t>Saberemos construir alternativas à massificação e reinventar uma escala mais humana para a convivência, para a arquitetura das nossas cidades e para a qualidade das nossas relações?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C7750F"/>
          <w:kern w:val="1"/>
          <w:sz w:val="28"/>
          <w:szCs w:val="28"/>
        </w:rPr>
      </w:pPr>
      <w:r w:rsidRPr="00846147">
        <w:rPr>
          <w:rFonts w:ascii="Times" w:hAnsi="Times" w:cs="Times"/>
          <w:color w:val="C7750F"/>
          <w:kern w:val="1"/>
          <w:sz w:val="28"/>
          <w:szCs w:val="28"/>
        </w:rPr>
        <w:t>9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28"/>
          <w:szCs w:val="28"/>
        </w:rPr>
      </w:pPr>
      <w:r w:rsidRPr="00846147">
        <w:rPr>
          <w:rFonts w:ascii="Georgia" w:hAnsi="Georgia" w:cs="Georgia"/>
          <w:kern w:val="1"/>
          <w:sz w:val="28"/>
          <w:szCs w:val="28"/>
        </w:rPr>
        <w:t>Saberemos cuidar dos médicos, enfermeiros e cuidadores que tiveram a experiência direta deste trauma? Rapidamente preferimos declará-los como heróis, e são, mas são também seres humanos vulneráveis como nós, que tiveram de esgotar os seus recursos para enfrentar a dor, o medo e a solidão dos pacientes, muitas vezes em estruturas inadequadas e tendo de operar com meios insuficientes. A compaixão e o cuidado deixam, não raro, uma fadiga interna, que tem de ser tratada. Como o faremos?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color w:val="C7750F"/>
          <w:kern w:val="1"/>
          <w:sz w:val="28"/>
          <w:szCs w:val="28"/>
        </w:rPr>
      </w:pPr>
      <w:r w:rsidRPr="00846147">
        <w:rPr>
          <w:rFonts w:ascii="Times" w:hAnsi="Times" w:cs="Times"/>
          <w:color w:val="C7750F"/>
          <w:kern w:val="1"/>
          <w:sz w:val="28"/>
          <w:szCs w:val="28"/>
        </w:rPr>
        <w:t>10</w:t>
      </w:r>
    </w:p>
    <w:p w:rsidR="00846147" w:rsidRPr="00846147" w:rsidRDefault="00846147" w:rsidP="00846147">
      <w:pPr>
        <w:widowControl w:val="0"/>
        <w:autoSpaceDE w:val="0"/>
        <w:autoSpaceDN w:val="0"/>
        <w:adjustRightInd w:val="0"/>
        <w:spacing w:after="660"/>
        <w:rPr>
          <w:rFonts w:ascii="Georgia" w:hAnsi="Georgia" w:cs="Georgia"/>
          <w:kern w:val="1"/>
          <w:sz w:val="44"/>
          <w:szCs w:val="44"/>
        </w:rPr>
      </w:pPr>
      <w:r w:rsidRPr="00846147">
        <w:rPr>
          <w:rFonts w:ascii="Georgia" w:hAnsi="Georgia" w:cs="Georgia"/>
          <w:kern w:val="1"/>
          <w:sz w:val="28"/>
          <w:szCs w:val="28"/>
        </w:rPr>
        <w:t>Triunfará uma visão mais integradora da vida, que compreenda a importância de valores como o dom, a gratuidade e a partilha, e nos capacite, por exemplo, para uma síntese mais equilibrada entre pessoa e comunidade, entre vida material e vida espiritual?</w:t>
      </w:r>
    </w:p>
    <w:p w:rsidR="007F65BA" w:rsidRDefault="00846147">
      <w:r>
        <w:t>E – Revista do Expresso, 18.04.2020</w:t>
      </w:r>
      <w:bookmarkStart w:id="0" w:name="_GoBack"/>
      <w:bookmarkEnd w:id="0"/>
    </w:p>
    <w:sectPr w:rsidR="007F65BA" w:rsidSect="00E408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47"/>
    <w:rsid w:val="00194009"/>
    <w:rsid w:val="002C5243"/>
    <w:rsid w:val="00415CFE"/>
    <w:rsid w:val="006A27B4"/>
    <w:rsid w:val="007E7B46"/>
    <w:rsid w:val="007F65BA"/>
    <w:rsid w:val="00846147"/>
    <w:rsid w:val="009C4750"/>
    <w:rsid w:val="00C41A75"/>
    <w:rsid w:val="00DF6E9F"/>
    <w:rsid w:val="00E863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8FC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B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B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568</Words>
  <Characters>3239</Characters>
  <Application>Microsoft Macintosh Word</Application>
  <DocSecurity>0</DocSecurity>
  <Lines>26</Lines>
  <Paragraphs>7</Paragraphs>
  <ScaleCrop>false</ScaleCrop>
  <Company>...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Angelo Gomes</dc:creator>
  <cp:keywords/>
  <dc:description/>
  <cp:lastModifiedBy>Miguel Angelo Gomes</cp:lastModifiedBy>
  <cp:revision>1</cp:revision>
  <dcterms:created xsi:type="dcterms:W3CDTF">2020-04-30T15:30:00Z</dcterms:created>
  <dcterms:modified xsi:type="dcterms:W3CDTF">2020-04-30T15:40:00Z</dcterms:modified>
</cp:coreProperties>
</file>